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5E21" w14:textId="77777777" w:rsidR="0028352D" w:rsidRDefault="0028352D" w:rsidP="0028352D">
      <w:pPr>
        <w:rPr>
          <w:rFonts w:ascii="Source Sans Pro Light" w:eastAsia="Source Sans Pro Light" w:hAnsi="Source Sans Pro Light" w:cs="Source Sans Pro Light"/>
          <w:b/>
          <w:color w:val="21252B"/>
          <w:shd w:val="clear" w:color="auto" w:fill="4CC55B"/>
        </w:rPr>
      </w:pPr>
      <w:r>
        <w:rPr>
          <w:rFonts w:ascii="Source Sans Pro" w:eastAsia="Source Sans Pro" w:hAnsi="Source Sans Pro" w:cs="Source Sans Pro"/>
          <w:color w:val="21252B"/>
          <w:sz w:val="36"/>
          <w:szCs w:val="36"/>
        </w:rPr>
        <w:t>STANDAARD ALGEMENE VOORWAARDEN</w:t>
      </w:r>
      <w:r>
        <w:rPr>
          <w:rFonts w:ascii="Source Sans Pro Light" w:eastAsia="Source Sans Pro Light" w:hAnsi="Source Sans Pro Light" w:cs="Source Sans Pro Light"/>
          <w:b/>
          <w:color w:val="21252B"/>
        </w:rPr>
        <w:br/>
      </w:r>
      <w:r>
        <w:rPr>
          <w:rFonts w:ascii="Source Sans Pro" w:eastAsia="Source Sans Pro" w:hAnsi="Source Sans Pro" w:cs="Source Sans Pro"/>
          <w:b/>
          <w:color w:val="21252B"/>
        </w:rPr>
        <w:t xml:space="preserve">Algemene </w:t>
      </w:r>
      <w:r w:rsidRPr="0017085C">
        <w:rPr>
          <w:rFonts w:ascii="Source Sans Pro" w:eastAsia="Source Sans Pro" w:hAnsi="Source Sans Pro" w:cs="Source Sans Pro"/>
          <w:b/>
        </w:rPr>
        <w:t>Voorwaarde</w:t>
      </w:r>
      <w:r>
        <w:rPr>
          <w:rFonts w:ascii="Source Sans Pro" w:eastAsia="Source Sans Pro" w:hAnsi="Source Sans Pro" w:cs="Source Sans Pro"/>
          <w:b/>
        </w:rPr>
        <w:t>n STEAM Wellness</w:t>
      </w:r>
    </w:p>
    <w:p w14:paraId="1B9E0802"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Inhoudsopgave:</w:t>
      </w:r>
    </w:p>
    <w:p w14:paraId="18A5FD69"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1 - Definities</w:t>
      </w:r>
    </w:p>
    <w:p w14:paraId="32F75FF7"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2 - Identiteit van de ondernemer</w:t>
      </w:r>
    </w:p>
    <w:p w14:paraId="572950C2"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3 - Toepasselijkheid</w:t>
      </w:r>
    </w:p>
    <w:p w14:paraId="670C0DFF"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4 - Het aanbod</w:t>
      </w:r>
    </w:p>
    <w:p w14:paraId="5481E293"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5 - De overeenkomst</w:t>
      </w:r>
    </w:p>
    <w:p w14:paraId="15DE13AC"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6 - Herroepingsrecht</w:t>
      </w:r>
    </w:p>
    <w:p w14:paraId="03A5610A"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7 - Kosten in geval van herroeping</w:t>
      </w:r>
    </w:p>
    <w:p w14:paraId="7A886EE8"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8 - Uitsluiting herroepingsrecht</w:t>
      </w:r>
    </w:p>
    <w:p w14:paraId="5F13B5E9"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9 - De prijs</w:t>
      </w:r>
    </w:p>
    <w:p w14:paraId="1236A0C3"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10 - Conformiteit en garantie</w:t>
      </w:r>
    </w:p>
    <w:p w14:paraId="54C208A5"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11 - Levering en uitvoering</w:t>
      </w:r>
    </w:p>
    <w:p w14:paraId="32D27770"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12 - Duurtransacties: duur, opzegging en verlenging</w:t>
      </w:r>
    </w:p>
    <w:p w14:paraId="4F3CC0D4"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13 - Betaling</w:t>
      </w:r>
    </w:p>
    <w:p w14:paraId="68BE673F"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14 - Klachtenregeling</w:t>
      </w:r>
    </w:p>
    <w:p w14:paraId="6B8BBABE"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15 - Geschillen</w:t>
      </w:r>
    </w:p>
    <w:p w14:paraId="6A880993"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Artikel 16 - Aanvullende of afwijkende bepalingen</w:t>
      </w:r>
    </w:p>
    <w:p w14:paraId="7FE444A9"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732AF5B0"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1 - Definities</w:t>
      </w:r>
    </w:p>
    <w:p w14:paraId="52204929"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 deze voorwaarden wordt verstaan onder:</w:t>
      </w:r>
    </w:p>
    <w:p w14:paraId="3BA39D36"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0ED2E900" w14:textId="77777777" w:rsidR="0028352D" w:rsidRDefault="0028352D" w:rsidP="0028352D">
      <w:pPr>
        <w:numPr>
          <w:ilvl w:val="0"/>
          <w:numId w:val="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Bedenktijd: de termijn waarbinnen de consument gebruik kan maken van zijn herroepingsrecht;</w:t>
      </w:r>
    </w:p>
    <w:p w14:paraId="4C416A4F" w14:textId="77777777" w:rsidR="0028352D" w:rsidRDefault="0028352D" w:rsidP="0028352D">
      <w:pPr>
        <w:numPr>
          <w:ilvl w:val="0"/>
          <w:numId w:val="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Consument: de natuurlijke persoon die niet handelt in de uitoefening van beroep of bedrijf en een overeenkomst op afstand aangaat met de ondernemer;</w:t>
      </w:r>
    </w:p>
    <w:p w14:paraId="04983337" w14:textId="77777777" w:rsidR="0028352D" w:rsidRDefault="0028352D" w:rsidP="0028352D">
      <w:pPr>
        <w:numPr>
          <w:ilvl w:val="0"/>
          <w:numId w:val="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Dag: kalenderdag;</w:t>
      </w:r>
    </w:p>
    <w:p w14:paraId="5DF188A4" w14:textId="77777777" w:rsidR="0028352D" w:rsidRDefault="0028352D" w:rsidP="0028352D">
      <w:pPr>
        <w:numPr>
          <w:ilvl w:val="0"/>
          <w:numId w:val="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Duurtransactie: een overeenkomst op afstand met betrekking tot een reeks van producten en/of diensten, waarvan de leverings- en/of afnameverplichting in de tijd is gespreid;</w:t>
      </w:r>
    </w:p>
    <w:p w14:paraId="1613D63F" w14:textId="77777777" w:rsidR="0028352D" w:rsidRDefault="0028352D" w:rsidP="0028352D">
      <w:pPr>
        <w:numPr>
          <w:ilvl w:val="0"/>
          <w:numId w:val="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Duurzame gegevensdrager: elk middel dat de consument of ondernemer in staat stelt om informatie die aan hem persoonlijk is gericht, op te slaan op een manier die toekomstige raadpleging en ongewijzigde reproductie van de opgeslagen informatie mogelijk maakt.</w:t>
      </w:r>
    </w:p>
    <w:p w14:paraId="120EDA20" w14:textId="77777777" w:rsidR="0028352D" w:rsidRDefault="0028352D" w:rsidP="0028352D">
      <w:pPr>
        <w:numPr>
          <w:ilvl w:val="0"/>
          <w:numId w:val="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Herroepingsrecht: de mogelijkheid voor de consument om binnen de bedenktijd af te zien van de overeenkomst op afstand;</w:t>
      </w:r>
    </w:p>
    <w:p w14:paraId="0CA97B1F" w14:textId="77777777" w:rsidR="0028352D" w:rsidRDefault="0028352D" w:rsidP="0028352D">
      <w:pPr>
        <w:numPr>
          <w:ilvl w:val="0"/>
          <w:numId w:val="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Modelformulier: het modelformulier voor herroeping die de ondernemer ter beschikking stelt die een consument kan invullen wanneer hij gebruik wil maken van zijn herroepingsrecht. </w:t>
      </w:r>
    </w:p>
    <w:p w14:paraId="5CE50E08" w14:textId="77777777" w:rsidR="0028352D" w:rsidRDefault="0028352D" w:rsidP="0028352D">
      <w:pPr>
        <w:numPr>
          <w:ilvl w:val="0"/>
          <w:numId w:val="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Ondernemer: de natuurlijke of rechtspersoon die producten en/of diensten op afstand aan consumenten aanbiedt;</w:t>
      </w:r>
    </w:p>
    <w:p w14:paraId="5A582478" w14:textId="77777777" w:rsidR="0028352D" w:rsidRDefault="0028352D" w:rsidP="0028352D">
      <w:pPr>
        <w:numPr>
          <w:ilvl w:val="0"/>
          <w:numId w:val="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lastRenderedPageBreak/>
        <w:t>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027BE817" w14:textId="77777777" w:rsidR="0028352D" w:rsidRDefault="0028352D" w:rsidP="0028352D">
      <w:pPr>
        <w:numPr>
          <w:ilvl w:val="0"/>
          <w:numId w:val="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Techniek voor communicatie op afstand: middel dat kan worden gebruikt voor het sluiten van een overeenkomst, zonder dat consument en ondernemer gelijktijdig in dezelfde ruimte zijn samengekomen.</w:t>
      </w:r>
    </w:p>
    <w:p w14:paraId="66835B52" w14:textId="77777777" w:rsidR="0028352D" w:rsidRDefault="0028352D" w:rsidP="0028352D">
      <w:pPr>
        <w:numPr>
          <w:ilvl w:val="0"/>
          <w:numId w:val="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Algemene Voorwaarden:de onderhavige Algemene Voorwaarden van de ondernemer.</w:t>
      </w:r>
    </w:p>
    <w:p w14:paraId="585355FF"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1016F620"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2 - Identiteit van de ondernemer</w:t>
      </w:r>
    </w:p>
    <w:p w14:paraId="5BECDEF9" w14:textId="77777777" w:rsidR="0028352D" w:rsidRPr="00722E57" w:rsidRDefault="0028352D" w:rsidP="0028352D">
      <w:pPr>
        <w:spacing w:line="276" w:lineRule="auto"/>
        <w:rPr>
          <w:rFonts w:ascii="Source Sans Pro Light" w:eastAsia="Source Sans Pro Light" w:hAnsi="Source Sans Pro Light" w:cs="Source Sans Pro Light"/>
          <w:color w:val="21252B"/>
          <w:lang w:val="nl"/>
        </w:rPr>
      </w:pPr>
      <w:r>
        <w:rPr>
          <w:rFonts w:ascii="Source Sans Pro Light" w:eastAsia="Source Sans Pro Light" w:hAnsi="Source Sans Pro Light" w:cs="Source Sans Pro Light"/>
          <w:color w:val="21252B"/>
        </w:rPr>
        <w:t>Naam ondernemer:</w:t>
      </w:r>
    </w:p>
    <w:p w14:paraId="2932DCE3"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M.D. Elektro</w:t>
      </w:r>
    </w:p>
    <w:p w14:paraId="1F50AF8F"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Vestigingsadres:</w:t>
      </w:r>
    </w:p>
    <w:p w14:paraId="756BB22D" w14:textId="77777777" w:rsidR="0028352D" w:rsidRPr="00722E57"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Bezoekadres: </w:t>
      </w:r>
      <w:r w:rsidRPr="00722E57">
        <w:rPr>
          <w:rFonts w:ascii="Source Sans Pro Light" w:eastAsia="Source Sans Pro Light" w:hAnsi="Source Sans Pro Light" w:cs="Source Sans Pro Light"/>
          <w:color w:val="21252B"/>
        </w:rPr>
        <w:br/>
        <w:t>Zultseweg 86</w:t>
      </w:r>
      <w:r w:rsidRPr="00722E57">
        <w:rPr>
          <w:rFonts w:ascii="Source Sans Pro Light" w:eastAsia="Source Sans Pro Light" w:hAnsi="Source Sans Pro Light" w:cs="Source Sans Pro Light"/>
          <w:color w:val="21252B"/>
        </w:rPr>
        <w:br/>
        <w:t>8790 Waregem</w:t>
      </w:r>
      <w:r w:rsidRPr="00722E57">
        <w:rPr>
          <w:rFonts w:ascii="Source Sans Pro Light" w:eastAsia="Source Sans Pro Light" w:hAnsi="Source Sans Pro Light" w:cs="Source Sans Pro Light"/>
          <w:color w:val="21252B"/>
        </w:rPr>
        <w:br/>
        <w:t>België</w:t>
      </w:r>
    </w:p>
    <w:p w14:paraId="3F9F4F26" w14:textId="77777777" w:rsidR="0028352D" w:rsidRPr="00722E57"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Telefoonnummer</w:t>
      </w:r>
      <w:r w:rsidRPr="00722E57">
        <w:rPr>
          <w:rFonts w:ascii="Source Sans Pro Light" w:eastAsia="Source Sans Pro Light" w:hAnsi="Source Sans Pro Light" w:cs="Source Sans Pro Light"/>
          <w:color w:val="21252B"/>
        </w:rPr>
        <w:t xml:space="preserve">: </w:t>
      </w:r>
      <w:hyperlink r:id="rId5" w:history="1">
        <w:r w:rsidRPr="00722E57">
          <w:rPr>
            <w:rStyle w:val="Hyperlink"/>
            <w:rFonts w:ascii="Source Sans Pro Light" w:eastAsia="Source Sans Pro Light" w:hAnsi="Source Sans Pro Light" w:cs="Source Sans Pro Light"/>
          </w:rPr>
          <w:t>0476 / 29 68 42</w:t>
        </w:r>
      </w:hyperlink>
    </w:p>
    <w:p w14:paraId="5DAC46BC" w14:textId="77777777" w:rsidR="0028352D" w:rsidRPr="0028352D" w:rsidRDefault="0028352D" w:rsidP="0028352D">
      <w:pPr>
        <w:rPr>
          <w:rFonts w:ascii="Source Sans Pro Light" w:eastAsia="Source Sans Pro Light" w:hAnsi="Source Sans Pro Light" w:cs="Source Sans Pro Light"/>
          <w:color w:val="21252B"/>
          <w:shd w:val="clear" w:color="auto" w:fill="4CC55B"/>
        </w:rPr>
      </w:pPr>
      <w:r w:rsidRPr="0028352D">
        <w:rPr>
          <w:rFonts w:ascii="Source Sans Pro Light" w:eastAsia="Source Sans Pro Light" w:hAnsi="Source Sans Pro Light" w:cs="Source Sans Pro Light"/>
          <w:color w:val="21252B"/>
        </w:rPr>
        <w:t xml:space="preserve">E-mailadres: </w:t>
      </w:r>
      <w:hyperlink r:id="rId6" w:history="1">
        <w:r w:rsidRPr="0028352D">
          <w:rPr>
            <w:rStyle w:val="Hyperlink"/>
            <w:rFonts w:ascii="Source Sans Pro Light" w:eastAsia="Source Sans Pro Light" w:hAnsi="Source Sans Pro Light" w:cs="Source Sans Pro Light"/>
          </w:rPr>
          <w:t>info@steam-wellness.be</w:t>
        </w:r>
      </w:hyperlink>
      <w:r w:rsidRPr="0028352D">
        <w:rPr>
          <w:rFonts w:ascii="Source Sans Pro Light" w:eastAsia="Source Sans Pro Light" w:hAnsi="Source Sans Pro Light" w:cs="Source Sans Pro Light"/>
          <w:color w:val="21252B"/>
          <w:shd w:val="clear" w:color="auto" w:fill="4CC55B"/>
        </w:rPr>
        <w:t xml:space="preserve"> </w:t>
      </w:r>
    </w:p>
    <w:p w14:paraId="352283A6" w14:textId="77777777" w:rsidR="0028352D" w:rsidRPr="0017085C" w:rsidRDefault="0028352D" w:rsidP="0028352D">
      <w:pPr>
        <w:rPr>
          <w:rFonts w:ascii="Source Sans Pro Light" w:eastAsia="Source Sans Pro Light" w:hAnsi="Source Sans Pro Light" w:cs="Source Sans Pro Light"/>
          <w:color w:val="21252B"/>
          <w:shd w:val="clear" w:color="auto" w:fill="4CC55B"/>
        </w:rPr>
      </w:pPr>
      <w:r>
        <w:rPr>
          <w:rFonts w:ascii="Source Sans Pro Light" w:eastAsia="Source Sans Pro Light" w:hAnsi="Source Sans Pro Light" w:cs="Source Sans Pro Light"/>
          <w:color w:val="21252B"/>
        </w:rPr>
        <w:t xml:space="preserve">Btw-identificatienummer: </w:t>
      </w:r>
      <w:r w:rsidRPr="0017085C">
        <w:rPr>
          <w:rFonts w:ascii="Source Sans Pro Light" w:eastAsia="Source Sans Pro Light" w:hAnsi="Source Sans Pro Light" w:cs="Source Sans Pro Light"/>
          <w:color w:val="21252B"/>
        </w:rPr>
        <w:t>BE 0832.538.330</w:t>
      </w:r>
    </w:p>
    <w:p w14:paraId="0821399F"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7DAC32B8"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 xml:space="preserve">Artikel 3 - Toepasselijkheid </w:t>
      </w:r>
    </w:p>
    <w:p w14:paraId="5222B241" w14:textId="77777777" w:rsidR="0028352D" w:rsidRDefault="0028352D" w:rsidP="0028352D">
      <w:pPr>
        <w:numPr>
          <w:ilvl w:val="0"/>
          <w:numId w:val="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Deze Algemene Voorwaarden zijn van toepassing op elk aanbod van de ondernemer en op elke tot stand gekomen overeenkomst op afstand en bestellingen tussen ondernemer en consument.</w:t>
      </w:r>
    </w:p>
    <w:p w14:paraId="181D59BB" w14:textId="77777777" w:rsidR="0028352D" w:rsidRDefault="0028352D" w:rsidP="0028352D">
      <w:pPr>
        <w:numPr>
          <w:ilvl w:val="0"/>
          <w:numId w:val="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14:paraId="5B5FDC92" w14:textId="77777777" w:rsidR="0028352D" w:rsidRDefault="0028352D" w:rsidP="0028352D">
      <w:pPr>
        <w:numPr>
          <w:ilvl w:val="0"/>
          <w:numId w:val="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079DB14C" w14:textId="77777777" w:rsidR="0028352D" w:rsidRDefault="0028352D" w:rsidP="0028352D">
      <w:pPr>
        <w:numPr>
          <w:ilvl w:val="0"/>
          <w:numId w:val="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lastRenderedPageBreak/>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47A7656F" w14:textId="77777777" w:rsidR="0028352D" w:rsidRDefault="0028352D" w:rsidP="0028352D">
      <w:pPr>
        <w:numPr>
          <w:ilvl w:val="0"/>
          <w:numId w:val="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7BEB2F55" w14:textId="77777777" w:rsidR="0028352D" w:rsidRDefault="0028352D" w:rsidP="0028352D">
      <w:pPr>
        <w:numPr>
          <w:ilvl w:val="0"/>
          <w:numId w:val="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Situaties die niet in deze algemene voorwaarden zijn geregeld, dienen te worden beoordeeld ‘naar de geest’ van deze algemene voorwaarden.</w:t>
      </w:r>
    </w:p>
    <w:p w14:paraId="0883D22F" w14:textId="77777777" w:rsidR="0028352D" w:rsidRDefault="0028352D" w:rsidP="0028352D">
      <w:pPr>
        <w:numPr>
          <w:ilvl w:val="0"/>
          <w:numId w:val="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Onduidelijkheden over de uitleg of inhoud van één of meerdere bepalingen van onze voorwaarden, dienen uitgelegd te worden ‘naar de geest’ van deze algemene voorwaarden.</w:t>
      </w:r>
    </w:p>
    <w:p w14:paraId="442303C1"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0E53E32D"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4 - Het aanbod</w:t>
      </w:r>
    </w:p>
    <w:p w14:paraId="433EE394" w14:textId="77777777" w:rsidR="0028352D" w:rsidRDefault="0028352D" w:rsidP="0028352D">
      <w:pPr>
        <w:numPr>
          <w:ilvl w:val="0"/>
          <w:numId w:val="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Indien een aanbod een beperkte geldigheidsduur heeft of onder voorwaarden geschiedt, wordt dit nadrukkelijk in het aanbod vermeld.</w:t>
      </w:r>
    </w:p>
    <w:p w14:paraId="5EAD8160" w14:textId="77777777" w:rsidR="0028352D" w:rsidRDefault="0028352D" w:rsidP="0028352D">
      <w:pPr>
        <w:numPr>
          <w:ilvl w:val="0"/>
          <w:numId w:val="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Het aanbod is vrijblijvend. De ondernemer is gerechtigd het aanbod te wijzigen en aan te passen.</w:t>
      </w:r>
    </w:p>
    <w:p w14:paraId="41492D32" w14:textId="77777777" w:rsidR="0028352D" w:rsidRDefault="0028352D" w:rsidP="0028352D">
      <w:pPr>
        <w:numPr>
          <w:ilvl w:val="0"/>
          <w:numId w:val="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2F57B187" w14:textId="77777777" w:rsidR="0028352D" w:rsidRDefault="0028352D" w:rsidP="0028352D">
      <w:pPr>
        <w:numPr>
          <w:ilvl w:val="0"/>
          <w:numId w:val="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Alle afbeeldingen, specificaties gegevens in het aanbod zijn indicatie en kunnen geen aanleiding zijn tot schadevergoeding of ontbinding van de overeenkomst.</w:t>
      </w:r>
    </w:p>
    <w:p w14:paraId="52426421" w14:textId="77777777" w:rsidR="0028352D" w:rsidRDefault="0028352D" w:rsidP="0028352D">
      <w:pPr>
        <w:numPr>
          <w:ilvl w:val="0"/>
          <w:numId w:val="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Afbeeldingen bij producten zijn een waarheidsgetrouwe weergave van de aangeboden producten. Ondernemer kan niet garanderen dat de weergegeven kleuren exact overeenkomen met de echte kleuren van de producten. </w:t>
      </w:r>
    </w:p>
    <w:p w14:paraId="1D4D6591" w14:textId="77777777" w:rsidR="0028352D" w:rsidRDefault="0028352D" w:rsidP="0028352D">
      <w:pPr>
        <w:numPr>
          <w:ilvl w:val="0"/>
          <w:numId w:val="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Elk aanbod bevat zodanige informatie, dat voor de consument duidelijk is wat de rechten en verplichtingen zijn, die aan de aanvaarding van het aanbod zijn verbonden. Dit betreft in het bijzonder:</w:t>
      </w:r>
    </w:p>
    <w:p w14:paraId="3D3E2D8A" w14:textId="77777777" w:rsidR="0028352D" w:rsidRDefault="0028352D" w:rsidP="0028352D">
      <w:pPr>
        <w:numPr>
          <w:ilvl w:val="0"/>
          <w:numId w:val="5"/>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prijs inclusief belastingen;</w:t>
      </w:r>
    </w:p>
    <w:p w14:paraId="1565DF83"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eventuele kosten van verzending;</w:t>
      </w:r>
    </w:p>
    <w:p w14:paraId="003C749E"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wijze waarop de overeenkomst tot stand zal komen en welke handelingen daarvoor nodig zijn;</w:t>
      </w:r>
    </w:p>
    <w:p w14:paraId="2A528493"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het al dan niet van toepassing zijn van het herroepingsrecht;</w:t>
      </w:r>
    </w:p>
    <w:p w14:paraId="3AB4D791"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lastRenderedPageBreak/>
        <w:t>de wijze van betaling, aflevering en uitvoering van de overeenkomst;</w:t>
      </w:r>
    </w:p>
    <w:p w14:paraId="46BEA793"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termijn voor aanvaarding van het aanbod, dan wel de termijn waarbinnen de ondernemer de prijs garandeert;</w:t>
      </w:r>
    </w:p>
    <w:p w14:paraId="1B2F7A56"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hoogte van het tarief voor communicatie op afstand indien de kosten van het gebruik van de techniek voor communicatie op afstand worden berekend op een andere grondslag dan het reguliere basistarief voor het gebruikte communicatiemiddel;</w:t>
      </w:r>
    </w:p>
    <w:p w14:paraId="0774F71C"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of de overeenkomst na de totstandkoming wordt gearchiveerd, en zo ja op welke wijze deze voor de consument te raadplegen is;</w:t>
      </w:r>
    </w:p>
    <w:p w14:paraId="2D3893B0"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manier waarop de consument, voor het sluiten van de overeenkomst, de door hem in het kader van de overeenkomst verstrekte gegevens kan controleren en indien gewenst herstellen;</w:t>
      </w:r>
    </w:p>
    <w:p w14:paraId="6E868859"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eventuele andere talen waarin, naast het Nederlands, de overeenkomst kan worden gesloten;</w:t>
      </w:r>
    </w:p>
    <w:p w14:paraId="3A29AE20"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gedragscodes waaraan de ondernemer zich heeft onderworpen en de wijze waarop de consument deze gedragscodes langs elektronische weg kan raadplegen; en</w:t>
      </w:r>
    </w:p>
    <w:p w14:paraId="6C09DBC3"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minimale duur van de overeenkomst op afstand in geval van een duurtransactie.</w:t>
      </w:r>
    </w:p>
    <w:p w14:paraId="5140B562" w14:textId="77777777" w:rsidR="0028352D" w:rsidRDefault="0028352D" w:rsidP="0028352D">
      <w:pPr>
        <w:numPr>
          <w:ilvl w:val="0"/>
          <w:numId w:val="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Optioneel: beschikbare maten, kleuren, soort materialen.</w:t>
      </w:r>
    </w:p>
    <w:p w14:paraId="3A7B6005" w14:textId="77777777" w:rsidR="0028352D" w:rsidRDefault="0028352D" w:rsidP="0028352D">
      <w:pPr>
        <w:ind w:left="720"/>
        <w:rPr>
          <w:rFonts w:ascii="Source Sans Pro Light" w:eastAsia="Source Sans Pro Light" w:hAnsi="Source Sans Pro Light" w:cs="Source Sans Pro Light"/>
          <w:color w:val="21252B"/>
        </w:rPr>
      </w:pPr>
    </w:p>
    <w:p w14:paraId="2A1F7D7A" w14:textId="77777777" w:rsidR="0028352D" w:rsidRDefault="0028352D" w:rsidP="0028352D">
      <w:pPr>
        <w:rPr>
          <w:rFonts w:ascii="Source Sans Pro" w:eastAsia="Source Sans Pro" w:hAnsi="Source Sans Pro" w:cs="Source Sans Pro"/>
          <w:b/>
        </w:rPr>
      </w:pPr>
      <w:r>
        <w:rPr>
          <w:rFonts w:ascii="Source Sans Pro" w:eastAsia="Source Sans Pro" w:hAnsi="Source Sans Pro" w:cs="Source Sans Pro"/>
          <w:b/>
        </w:rPr>
        <w:t xml:space="preserve"> Artikel 5 - De overeenkomst</w:t>
      </w:r>
    </w:p>
    <w:p w14:paraId="151D8D1C" w14:textId="77777777" w:rsidR="0028352D" w:rsidRDefault="0028352D" w:rsidP="0028352D">
      <w:pPr>
        <w:numPr>
          <w:ilvl w:val="0"/>
          <w:numId w:val="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overeenkomst komt, onder voorbehoud van het bepaalde in lid 4, tot stand op het moment van aanvaarding door de consument van het aanbod en het voldoen aan de daarbij gestelde voorwaarden.</w:t>
      </w:r>
    </w:p>
    <w:p w14:paraId="29BB3235" w14:textId="77777777" w:rsidR="0028352D" w:rsidRDefault="0028352D" w:rsidP="0028352D">
      <w:pPr>
        <w:numPr>
          <w:ilvl w:val="0"/>
          <w:numId w:val="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143D5CCB" w14:textId="77777777" w:rsidR="0028352D" w:rsidRDefault="0028352D" w:rsidP="0028352D">
      <w:pPr>
        <w:numPr>
          <w:ilvl w:val="0"/>
          <w:numId w:val="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14:paraId="111D90EB" w14:textId="77777777" w:rsidR="0028352D" w:rsidRDefault="0028352D" w:rsidP="0028352D">
      <w:pPr>
        <w:numPr>
          <w:ilvl w:val="0"/>
          <w:numId w:val="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64D518D" w14:textId="77777777" w:rsidR="0028352D" w:rsidRDefault="0028352D" w:rsidP="0028352D">
      <w:pPr>
        <w:numPr>
          <w:ilvl w:val="0"/>
          <w:numId w:val="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lastRenderedPageBreak/>
        <w:t>De ondernemer zal bij het product of dienst aan de consument de volgende informatie, schriftelijk of op zodanige wijze dat deze door de consument op een toegankelijke manier kan worden opgeslagen op een duurzame gegevensdrager, meesturen:</w:t>
      </w:r>
    </w:p>
    <w:p w14:paraId="4F3E6151"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 het bezoekadres van de vestiging van de ondernemer waar de consument met klachten terecht kan;</w:t>
      </w:r>
    </w:p>
    <w:p w14:paraId="27284B20"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b. de voorwaarden waaronder en de wijze waarop de consument van het herroepingsrecht gebruik kan maken, dan wel een duidelijke melding inzake het uitgesloten zijn van het herroepingsrecht;</w:t>
      </w:r>
    </w:p>
    <w:p w14:paraId="4FD6D747"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c. de informatie over garanties en bestaande service na aankoop;</w:t>
      </w:r>
    </w:p>
    <w:p w14:paraId="000D91AB"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 de in artikel 4 lid 3 van deze voorwaarden opgenomen gegevens, tenzij de ondernemer deze gegevens al aan de consument heeft verstrekt vóór de uitvoering van de overeenkomst;</w:t>
      </w:r>
    </w:p>
    <w:p w14:paraId="2399FC8E"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e. de vereisten voor opzegging van de overeenkomst indien de overeenkomst een duur heeft van meer dan één jaar of van onbepaalde duur is.</w:t>
      </w:r>
    </w:p>
    <w:p w14:paraId="657A863D" w14:textId="77777777" w:rsidR="0028352D" w:rsidRDefault="0028352D" w:rsidP="0028352D">
      <w:pPr>
        <w:numPr>
          <w:ilvl w:val="0"/>
          <w:numId w:val="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 geval van een duurtransactie is de bepaling in het vorige lid slechts van toepassing op de eerste levering.</w:t>
      </w:r>
    </w:p>
    <w:p w14:paraId="287CB18C" w14:textId="77777777" w:rsidR="0028352D" w:rsidRDefault="0028352D" w:rsidP="0028352D">
      <w:pPr>
        <w:numPr>
          <w:ilvl w:val="0"/>
          <w:numId w:val="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Iedere overeenkomst wordt aangegaan onder de opschortende voorwaarden van voldoende beschikbaarheid van de betreffende producten. </w:t>
      </w:r>
    </w:p>
    <w:p w14:paraId="52B4041A"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5F0E34C8"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6 - Herroepingsrecht</w:t>
      </w:r>
    </w:p>
    <w:p w14:paraId="3F0BC69B" w14:textId="77777777" w:rsidR="0028352D" w:rsidRDefault="0028352D" w:rsidP="0028352D">
      <w:pPr>
        <w:rPr>
          <w:rFonts w:ascii="Source Sans Pro Light" w:eastAsia="Source Sans Pro Light" w:hAnsi="Source Sans Pro Light" w:cs="Source Sans Pro Light"/>
          <w:i/>
          <w:color w:val="21252B"/>
        </w:rPr>
      </w:pPr>
      <w:r>
        <w:rPr>
          <w:rFonts w:ascii="Source Sans Pro Light" w:eastAsia="Source Sans Pro Light" w:hAnsi="Source Sans Pro Light" w:cs="Source Sans Pro Light"/>
          <w:i/>
          <w:color w:val="21252B"/>
        </w:rPr>
        <w:t>Bij levering van producten:</w:t>
      </w:r>
    </w:p>
    <w:p w14:paraId="41CEFC01" w14:textId="77777777" w:rsidR="0028352D" w:rsidRDefault="0028352D" w:rsidP="0028352D">
      <w:pPr>
        <w:numPr>
          <w:ilvl w:val="0"/>
          <w:numId w:val="7"/>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14:paraId="0E914D6A" w14:textId="77777777" w:rsidR="0028352D" w:rsidRDefault="0028352D" w:rsidP="0028352D">
      <w:pPr>
        <w:numPr>
          <w:ilvl w:val="0"/>
          <w:numId w:val="7"/>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77538DC8" w14:textId="77777777" w:rsidR="0028352D" w:rsidRDefault="0028352D" w:rsidP="0028352D">
      <w:pPr>
        <w:numPr>
          <w:ilvl w:val="0"/>
          <w:numId w:val="7"/>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14:paraId="5B732D49" w14:textId="77777777" w:rsidR="0028352D" w:rsidRDefault="0028352D" w:rsidP="0028352D">
      <w:pPr>
        <w:numPr>
          <w:ilvl w:val="0"/>
          <w:numId w:val="7"/>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lastRenderedPageBreak/>
        <w:t xml:space="preserve">Indien de klant na afloop van de in lid 2 en 3 genoemde termijnen niet kenbaar heeft gemaakt gebruik te willen maken van zijn herroepingsrecht resp. het product niet aan de ondernemer heeft teruggezonden, is de koop een feit. </w:t>
      </w:r>
    </w:p>
    <w:p w14:paraId="6C9D3EA1" w14:textId="77777777" w:rsidR="0028352D" w:rsidRDefault="0028352D" w:rsidP="0028352D">
      <w:pPr>
        <w:rPr>
          <w:rFonts w:ascii="Source Sans Pro Light" w:eastAsia="Source Sans Pro Light" w:hAnsi="Source Sans Pro Light" w:cs="Source Sans Pro Light"/>
          <w:i/>
          <w:color w:val="21252B"/>
        </w:rPr>
      </w:pPr>
      <w:r>
        <w:rPr>
          <w:rFonts w:ascii="Source Sans Pro Light" w:eastAsia="Source Sans Pro Light" w:hAnsi="Source Sans Pro Light" w:cs="Source Sans Pro Light"/>
          <w:color w:val="21252B"/>
        </w:rPr>
        <w:br/>
      </w:r>
      <w:r>
        <w:rPr>
          <w:rFonts w:ascii="Source Sans Pro Light" w:eastAsia="Source Sans Pro Light" w:hAnsi="Source Sans Pro Light" w:cs="Source Sans Pro Light"/>
          <w:i/>
          <w:color w:val="21252B"/>
        </w:rPr>
        <w:t>Bij levering van diensten:</w:t>
      </w:r>
    </w:p>
    <w:p w14:paraId="6778A304" w14:textId="77777777" w:rsidR="0028352D" w:rsidRDefault="0028352D" w:rsidP="0028352D">
      <w:pPr>
        <w:numPr>
          <w:ilvl w:val="0"/>
          <w:numId w:val="8"/>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Bij levering van diensten heeft de consument de mogelijkheid de overeenkomst zonder opgave van redenen te ontbinden gedurende ten minste 14 dagen, ingaande op de dag van het aangaan van de overeenkomst.</w:t>
      </w:r>
    </w:p>
    <w:p w14:paraId="1A12CC76" w14:textId="77777777" w:rsidR="0028352D" w:rsidRDefault="0028352D" w:rsidP="0028352D">
      <w:pPr>
        <w:numPr>
          <w:ilvl w:val="0"/>
          <w:numId w:val="8"/>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Om gebruik te maken van zijn herroepingsrecht, zal de consument zich richten naar de door de ondernemer bij het aanbod en/of uiterlijk bij de levering ter zake verstrekte redelijke en duidelijke instructies.</w:t>
      </w:r>
    </w:p>
    <w:p w14:paraId="5E3A95F2"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08973EE8"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 xml:space="preserve">Artikel 7 - Kosten in geval van herroeping </w:t>
      </w:r>
    </w:p>
    <w:p w14:paraId="2D550387" w14:textId="77777777" w:rsidR="0028352D" w:rsidRDefault="0028352D" w:rsidP="0028352D">
      <w:pPr>
        <w:numPr>
          <w:ilvl w:val="0"/>
          <w:numId w:val="9"/>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Indien de consument gebruik maakt van zijn herroepingsrecht, komen ten hoogste de kosten van terugzending voor zijn rekening.</w:t>
      </w:r>
    </w:p>
    <w:p w14:paraId="31752331" w14:textId="77777777" w:rsidR="0028352D" w:rsidRDefault="0028352D" w:rsidP="0028352D">
      <w:pPr>
        <w:numPr>
          <w:ilvl w:val="0"/>
          <w:numId w:val="9"/>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worden.Terugbetaling zal geschieden via dezelfde betaalmethode die door de consument is gebruikt tenzij de consument nadrukkelijk toestemming geeft voor een andere betaalmethode.</w:t>
      </w:r>
    </w:p>
    <w:p w14:paraId="75D3DDC6" w14:textId="77777777" w:rsidR="0028352D" w:rsidRDefault="0028352D" w:rsidP="0028352D">
      <w:pPr>
        <w:numPr>
          <w:ilvl w:val="0"/>
          <w:numId w:val="9"/>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Bij beschadiging van het product door onzorgvuldige omgang door de consument zelf is de consument aansprakelijk voor eventuele waardevermindering van het product.</w:t>
      </w:r>
    </w:p>
    <w:p w14:paraId="5BEFE000" w14:textId="77777777" w:rsidR="0028352D" w:rsidRDefault="0028352D" w:rsidP="0028352D">
      <w:pPr>
        <w:numPr>
          <w:ilvl w:val="0"/>
          <w:numId w:val="9"/>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14:paraId="2A38C77E"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8 - Uitsluiting herroepingsrecht</w:t>
      </w:r>
    </w:p>
    <w:p w14:paraId="5F49EAF6" w14:textId="77777777" w:rsidR="0028352D" w:rsidRDefault="0028352D" w:rsidP="0028352D">
      <w:pPr>
        <w:numPr>
          <w:ilvl w:val="0"/>
          <w:numId w:val="1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31C7D66E" w14:textId="77777777" w:rsidR="0028352D" w:rsidRDefault="0028352D" w:rsidP="0028352D">
      <w:pPr>
        <w:numPr>
          <w:ilvl w:val="0"/>
          <w:numId w:val="1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Uitsluiting van het herroepingsrecht is slechts mogelijk voor producten: </w:t>
      </w:r>
    </w:p>
    <w:p w14:paraId="5A7A057D"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 die door de ondernemer tot stand zijn gebracht overeenkomstig specificaties van de consument;</w:t>
      </w:r>
    </w:p>
    <w:p w14:paraId="163169D9"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b. die duidelijk persoonlijk van aard zijn;</w:t>
      </w:r>
    </w:p>
    <w:p w14:paraId="00B670B8"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c. die door hun aard niet kunnen worden teruggezonden;</w:t>
      </w:r>
    </w:p>
    <w:p w14:paraId="720EEFDF"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 die snel kunnen bederven of verouderen;</w:t>
      </w:r>
    </w:p>
    <w:p w14:paraId="42154496"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e. waarvan de prijs gebonden is aan schommelingen op de financiële markt waarop de ondernemer geen invloed heeft;</w:t>
      </w:r>
    </w:p>
    <w:p w14:paraId="44F4F633"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f. voor losse kranten en tijdschriften;</w:t>
      </w:r>
    </w:p>
    <w:p w14:paraId="0495D5DA"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lastRenderedPageBreak/>
        <w:t>g. voor audio- en video-opnamen en computersoftware waarvan de consument de verzegeling heeft verbroken.</w:t>
      </w:r>
    </w:p>
    <w:p w14:paraId="0339BF13"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h. voor hygiënische producten waarvan de consument de verzegeling heeft verbroken.</w:t>
      </w:r>
    </w:p>
    <w:p w14:paraId="5963FC31" w14:textId="77777777" w:rsidR="0028352D" w:rsidRDefault="0028352D" w:rsidP="0028352D">
      <w:pPr>
        <w:numPr>
          <w:ilvl w:val="0"/>
          <w:numId w:val="11"/>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Uitsluiting van het herroepingsrecht is slechts mogelijk voor diensten:</w:t>
      </w:r>
    </w:p>
    <w:p w14:paraId="6BCEB7CC"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 betreffende logies, vervoer, restaurantbedrijf of vrijetijdsbesteding te verrichten op een bepaalde datum of tijdens een bepaalde periode;</w:t>
      </w:r>
    </w:p>
    <w:p w14:paraId="746DEF56"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b. waarvan de levering met uitdrukkelijke instemming van de consument is begonnen voordat de bedenktijd is verstreken;</w:t>
      </w:r>
    </w:p>
    <w:p w14:paraId="3883BB8A"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c. betreffende weddenschappen en loterijen.</w:t>
      </w:r>
    </w:p>
    <w:p w14:paraId="30BE7C5E"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16B5F6D2"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9 - De prijs</w:t>
      </w:r>
    </w:p>
    <w:p w14:paraId="5DCA9381" w14:textId="77777777" w:rsidR="0028352D" w:rsidRDefault="0028352D" w:rsidP="0028352D">
      <w:pPr>
        <w:numPr>
          <w:ilvl w:val="0"/>
          <w:numId w:val="10"/>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Gedurende de in het aanbod vermelde geldigheidsduur worden de prijzen van de aangeboden producten en/of diensten niet verhoogd, behoudens prijswijzigingen als gevolg van veranderingen in btw-tarieven.</w:t>
      </w:r>
    </w:p>
    <w:p w14:paraId="3F89A510" w14:textId="77777777" w:rsidR="0028352D" w:rsidRDefault="0028352D" w:rsidP="0028352D">
      <w:pPr>
        <w:numPr>
          <w:ilvl w:val="0"/>
          <w:numId w:val="10"/>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1E8E318E" w14:textId="77777777" w:rsidR="0028352D" w:rsidRDefault="0028352D" w:rsidP="0028352D">
      <w:pPr>
        <w:numPr>
          <w:ilvl w:val="0"/>
          <w:numId w:val="10"/>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Prijsverhogingen binnen 3 maanden na de totstandkoming van de overeenkomst zijn alleen toegestaan indien zij het gevolg zijn van wettelijke regelingen of bepalingen.</w:t>
      </w:r>
    </w:p>
    <w:p w14:paraId="500FC6CA" w14:textId="77777777" w:rsidR="0028352D" w:rsidRDefault="0028352D" w:rsidP="0028352D">
      <w:pPr>
        <w:numPr>
          <w:ilvl w:val="0"/>
          <w:numId w:val="10"/>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Prijsverhogingen vanaf 3 maanden na de totstandkoming van de overeenkomst zijn alleen toegestaan indien de ondernemer dit bedongen heeft en: </w:t>
      </w:r>
    </w:p>
    <w:p w14:paraId="084A01B0"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 deze het gevolg zijn van wettelijke regelingen of bepalingen; of</w:t>
      </w:r>
    </w:p>
    <w:p w14:paraId="2CFB911A" w14:textId="77777777" w:rsidR="0028352D" w:rsidRDefault="0028352D" w:rsidP="0028352D">
      <w:pPr>
        <w:ind w:left="720"/>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b. de consument de bevoegdheid heeft de overeenkomst op te zeggen met ingang van de dag waarop de prijsverhoging ingaat.</w:t>
      </w:r>
    </w:p>
    <w:p w14:paraId="49FA561B" w14:textId="77777777" w:rsidR="0028352D" w:rsidRDefault="0028352D" w:rsidP="0028352D">
      <w:pPr>
        <w:numPr>
          <w:ilvl w:val="0"/>
          <w:numId w:val="10"/>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in het aanbod van producten of diensten genoemde prijzen zijn inclusief btw.</w:t>
      </w:r>
    </w:p>
    <w:p w14:paraId="23C62479" w14:textId="77777777" w:rsidR="0028352D" w:rsidRDefault="0028352D" w:rsidP="0028352D">
      <w:pPr>
        <w:numPr>
          <w:ilvl w:val="0"/>
          <w:numId w:val="10"/>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Alle prijzen zijn onder voorbehoud van druk – en zetfouten. Voor de gevolgen van druk – en zetfouten wordt geen aansprakelijkheid aanvaard. Bij druk – en zetfouten is de ondernemer niet verplicht het product volgens de foutieve prijs te leveren. </w:t>
      </w:r>
    </w:p>
    <w:p w14:paraId="0372078F"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4898A502"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10 - Conformiteit en Garantie</w:t>
      </w:r>
    </w:p>
    <w:p w14:paraId="22FF1013" w14:textId="77777777" w:rsidR="0028352D" w:rsidRDefault="0028352D" w:rsidP="0028352D">
      <w:pPr>
        <w:numPr>
          <w:ilvl w:val="0"/>
          <w:numId w:val="1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2E187448" w14:textId="77777777" w:rsidR="0028352D" w:rsidRDefault="0028352D" w:rsidP="0028352D">
      <w:pPr>
        <w:numPr>
          <w:ilvl w:val="0"/>
          <w:numId w:val="1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Een door de ondernemer, fabrikant of importeur verstrekte garantie doet niets af aan de wettelijke rechten en vorderingen die de consument op grond van de overeenkomst tegenover de ondernemer kan doen gelden.</w:t>
      </w:r>
    </w:p>
    <w:p w14:paraId="7B31BDA7" w14:textId="77777777" w:rsidR="0028352D" w:rsidRDefault="0028352D" w:rsidP="0028352D">
      <w:pPr>
        <w:numPr>
          <w:ilvl w:val="0"/>
          <w:numId w:val="1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lastRenderedPageBreak/>
        <w:t>Eventuele gebreken of verkeerd geleverde producten dienen binnen 4 weken na levering aan de ondernemer schriftelijk te worden gemeld. Terugzending van de producten dient te geschieden in de originele verpakking en in nieuwstaat verkerend.</w:t>
      </w:r>
    </w:p>
    <w:p w14:paraId="3E45A528" w14:textId="77777777" w:rsidR="0028352D" w:rsidRDefault="0028352D" w:rsidP="0028352D">
      <w:pPr>
        <w:numPr>
          <w:ilvl w:val="0"/>
          <w:numId w:val="1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10DDC22E" w14:textId="77777777" w:rsidR="0028352D" w:rsidRDefault="0028352D" w:rsidP="0028352D">
      <w:pPr>
        <w:numPr>
          <w:ilvl w:val="0"/>
          <w:numId w:val="1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garantie geldt niet indien:</w:t>
      </w:r>
    </w:p>
    <w:p w14:paraId="266F1F9A" w14:textId="77777777" w:rsidR="0028352D" w:rsidRDefault="0028352D" w:rsidP="0028352D">
      <w:pPr>
        <w:numPr>
          <w:ilvl w:val="0"/>
          <w:numId w:val="1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consument de geleverde producten zelf heeft gerepareerd en/of bewerkt of door derden heeft laten repareren en/of bewerken;</w:t>
      </w:r>
    </w:p>
    <w:p w14:paraId="101C15F7" w14:textId="77777777" w:rsidR="0028352D" w:rsidRDefault="0028352D" w:rsidP="0028352D">
      <w:pPr>
        <w:numPr>
          <w:ilvl w:val="0"/>
          <w:numId w:val="1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geleverde producten aan abnormale omstandigheden zijn blootgesteld of anderszins onzorgvuldig worden behandeld of in strijd zijn met de aanwijzingen van de ondernemer en/of op de verpakking behandeld zijn;</w:t>
      </w:r>
    </w:p>
    <w:p w14:paraId="20834EFE" w14:textId="77777777" w:rsidR="0028352D" w:rsidRDefault="0028352D" w:rsidP="0028352D">
      <w:pPr>
        <w:numPr>
          <w:ilvl w:val="0"/>
          <w:numId w:val="12"/>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De ondeugdelijkheid geheel of gedeeltelijk het gevolg is van voorschriften die de overheid heeft gesteld of zal stellen ten aanzien van de aard of de kwaliteit van de toegepaste materialen. </w:t>
      </w:r>
    </w:p>
    <w:p w14:paraId="687A2AD5"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31CA0EF0"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 xml:space="preserve"> Artikel 11 - Levering en uitvoering</w:t>
      </w:r>
    </w:p>
    <w:p w14:paraId="2FABD3B2" w14:textId="77777777" w:rsidR="0028352D" w:rsidRDefault="0028352D" w:rsidP="0028352D">
      <w:pPr>
        <w:numPr>
          <w:ilvl w:val="0"/>
          <w:numId w:val="1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ondernemer zal de grootst mogelijke zorgvuldigheid in acht nemen bij het in ontvangst nemen en bij de uitvoering van bestellingen van producten en bij de beoordeling van aanvragen tot verlening van diensten.</w:t>
      </w:r>
    </w:p>
    <w:p w14:paraId="13400344" w14:textId="77777777" w:rsidR="0028352D" w:rsidRDefault="0028352D" w:rsidP="0028352D">
      <w:pPr>
        <w:numPr>
          <w:ilvl w:val="0"/>
          <w:numId w:val="1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Als plaats van levering geldt het adres dat de consument aan het bedrijf kenbaar heeft gemaakt.</w:t>
      </w:r>
    </w:p>
    <w:p w14:paraId="19C9FF87" w14:textId="77777777" w:rsidR="0028352D" w:rsidRDefault="0028352D" w:rsidP="0028352D">
      <w:pPr>
        <w:numPr>
          <w:ilvl w:val="0"/>
          <w:numId w:val="1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14:paraId="755C9DE1" w14:textId="77777777" w:rsidR="0028352D" w:rsidRDefault="0028352D" w:rsidP="0028352D">
      <w:pPr>
        <w:numPr>
          <w:ilvl w:val="0"/>
          <w:numId w:val="1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Alle levertermijnen zijn indicatief. Aan eventuele genoemde termijnen kan de consument geen rechten ontlenen. Overschrijding van een termijn geeft de consument geen recht op schadevergoeding.</w:t>
      </w:r>
    </w:p>
    <w:p w14:paraId="7D21B7A5" w14:textId="77777777" w:rsidR="0028352D" w:rsidRDefault="0028352D" w:rsidP="0028352D">
      <w:pPr>
        <w:numPr>
          <w:ilvl w:val="0"/>
          <w:numId w:val="1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 geval van ontbinding conform het lid 3 van dit artikel zal de ondernemer het bedrag dat de consument betaald heeft zo spoedig mogelijk, doch uiterlijk binnen 14 dagen na ontbinding, terugbetalen.</w:t>
      </w:r>
    </w:p>
    <w:p w14:paraId="118F3F56" w14:textId="77777777" w:rsidR="0028352D" w:rsidRDefault="0028352D" w:rsidP="0028352D">
      <w:pPr>
        <w:numPr>
          <w:ilvl w:val="0"/>
          <w:numId w:val="1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Indien levering van een besteld product onmogelijk blijkt te zijn, zal de ondernemer zich inspannen om een vervangend artikel beschikbaar te stellen. Uiterlijk bij de </w:t>
      </w:r>
      <w:r>
        <w:rPr>
          <w:rFonts w:ascii="Source Sans Pro Light" w:eastAsia="Source Sans Pro Light" w:hAnsi="Source Sans Pro Light" w:cs="Source Sans Pro Light"/>
          <w:color w:val="21252B"/>
        </w:rPr>
        <w:lastRenderedPageBreak/>
        <w:t>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3F7D8C9A" w14:textId="77777777" w:rsidR="0028352D" w:rsidRDefault="0028352D" w:rsidP="0028352D">
      <w:pPr>
        <w:numPr>
          <w:ilvl w:val="0"/>
          <w:numId w:val="13"/>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4E87B8ED"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47CE32CA"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12 - Duurtransacties: duur, opzegging en verlenging</w:t>
      </w:r>
    </w:p>
    <w:p w14:paraId="4C7F4F4A" w14:textId="77777777" w:rsidR="0028352D" w:rsidRDefault="0028352D" w:rsidP="0028352D">
      <w:pPr>
        <w:rPr>
          <w:rFonts w:ascii="Source Sans Pro Light" w:eastAsia="Source Sans Pro Light" w:hAnsi="Source Sans Pro Light" w:cs="Source Sans Pro Light"/>
          <w:i/>
          <w:color w:val="21252B"/>
        </w:rPr>
      </w:pPr>
      <w:r>
        <w:rPr>
          <w:rFonts w:ascii="Source Sans Pro Light" w:eastAsia="Source Sans Pro Light" w:hAnsi="Source Sans Pro Light" w:cs="Source Sans Pro Light"/>
          <w:i/>
          <w:color w:val="21252B"/>
        </w:rPr>
        <w:t>Opzegging</w:t>
      </w:r>
    </w:p>
    <w:p w14:paraId="4B11B6E7" w14:textId="77777777" w:rsidR="0028352D" w:rsidRDefault="0028352D" w:rsidP="0028352D">
      <w:pPr>
        <w:numPr>
          <w:ilvl w:val="0"/>
          <w:numId w:val="1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01A2A0C7" w14:textId="77777777" w:rsidR="0028352D" w:rsidRDefault="0028352D" w:rsidP="0028352D">
      <w:pPr>
        <w:numPr>
          <w:ilvl w:val="0"/>
          <w:numId w:val="1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56FE9223" w14:textId="77777777" w:rsidR="0028352D" w:rsidRDefault="0028352D" w:rsidP="0028352D">
      <w:pPr>
        <w:numPr>
          <w:ilvl w:val="0"/>
          <w:numId w:val="1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consument kan de in de vorige leden genoemde overeenkomsten:</w:t>
      </w:r>
    </w:p>
    <w:p w14:paraId="1995CBD9" w14:textId="77777777" w:rsidR="0028352D" w:rsidRDefault="0028352D" w:rsidP="0028352D">
      <w:pPr>
        <w:numPr>
          <w:ilvl w:val="0"/>
          <w:numId w:val="1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te allen tijde opzeggen en niet beperkt worden tot opzegging op een bepaald tijdstip of in een bepaalde periode;</w:t>
      </w:r>
    </w:p>
    <w:p w14:paraId="22B9FBCE" w14:textId="77777777" w:rsidR="0028352D" w:rsidRDefault="0028352D" w:rsidP="0028352D">
      <w:pPr>
        <w:numPr>
          <w:ilvl w:val="0"/>
          <w:numId w:val="1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tenminste opzeggen op dezelfde wijze als zij door hem zijn aangegaan;</w:t>
      </w:r>
    </w:p>
    <w:p w14:paraId="53FDDB9C" w14:textId="77777777" w:rsidR="0028352D" w:rsidRDefault="0028352D" w:rsidP="0028352D">
      <w:pPr>
        <w:numPr>
          <w:ilvl w:val="0"/>
          <w:numId w:val="16"/>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altijd opzeggen met dezelfde opzegtermijn als de ondernemer voor zichzelf heeft bedongen.</w:t>
      </w:r>
    </w:p>
    <w:p w14:paraId="4CDEDE57" w14:textId="77777777" w:rsidR="0028352D" w:rsidRDefault="0028352D" w:rsidP="0028352D">
      <w:pPr>
        <w:rPr>
          <w:rFonts w:ascii="Source Sans Pro Light" w:eastAsia="Source Sans Pro Light" w:hAnsi="Source Sans Pro Light" w:cs="Source Sans Pro Light"/>
          <w:i/>
          <w:color w:val="21252B"/>
        </w:rPr>
      </w:pPr>
      <w:r>
        <w:rPr>
          <w:rFonts w:ascii="Source Sans Pro Light" w:eastAsia="Source Sans Pro Light" w:hAnsi="Source Sans Pro Light" w:cs="Source Sans Pro Light"/>
          <w:i/>
          <w:color w:val="21252B"/>
        </w:rPr>
        <w:br/>
        <w:t>Verlenging</w:t>
      </w:r>
    </w:p>
    <w:p w14:paraId="1D049450" w14:textId="77777777" w:rsidR="0028352D" w:rsidRDefault="0028352D" w:rsidP="0028352D">
      <w:pPr>
        <w:numPr>
          <w:ilvl w:val="0"/>
          <w:numId w:val="1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Een overeenkomst die voor bepaalde tijd is aangegaan en die strekt tot het geregeld afleveren van producten (elektriciteit daaronder begrepen) of diensten, mag niet stilzwijgend worden verlengd of vernieuwd voor een bepaalde duur.</w:t>
      </w:r>
    </w:p>
    <w:p w14:paraId="53BA7955" w14:textId="77777777" w:rsidR="0028352D" w:rsidRDefault="0028352D" w:rsidP="0028352D">
      <w:pPr>
        <w:numPr>
          <w:ilvl w:val="0"/>
          <w:numId w:val="1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33CD9B87" w14:textId="77777777" w:rsidR="0028352D" w:rsidRDefault="0028352D" w:rsidP="0028352D">
      <w:pPr>
        <w:numPr>
          <w:ilvl w:val="0"/>
          <w:numId w:val="1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w:t>
      </w:r>
      <w:r>
        <w:rPr>
          <w:rFonts w:ascii="Source Sans Pro Light" w:eastAsia="Source Sans Pro Light" w:hAnsi="Source Sans Pro Light" w:cs="Source Sans Pro Light"/>
          <w:color w:val="21252B"/>
        </w:rPr>
        <w:lastRenderedPageBreak/>
        <w:t>geval de overeenkomst strekt tot het geregeld, maar minder dan eenmaal per maand, afleveren van dag-, nieuws- en weekbladen en tijdschriften.</w:t>
      </w:r>
    </w:p>
    <w:p w14:paraId="71D4683A" w14:textId="77777777" w:rsidR="0028352D" w:rsidRDefault="0028352D" w:rsidP="0028352D">
      <w:pPr>
        <w:numPr>
          <w:ilvl w:val="0"/>
          <w:numId w:val="1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AF5F45" w14:textId="77777777" w:rsidR="0028352D" w:rsidRDefault="0028352D" w:rsidP="0028352D">
      <w:pPr>
        <w:rPr>
          <w:rFonts w:ascii="Source Sans Pro Light" w:eastAsia="Source Sans Pro Light" w:hAnsi="Source Sans Pro Light" w:cs="Source Sans Pro Light"/>
          <w:i/>
          <w:color w:val="21252B"/>
        </w:rPr>
      </w:pPr>
      <w:r>
        <w:rPr>
          <w:rFonts w:ascii="Source Sans Pro Light" w:eastAsia="Source Sans Pro Light" w:hAnsi="Source Sans Pro Light" w:cs="Source Sans Pro Light"/>
          <w:i/>
          <w:color w:val="21252B"/>
        </w:rPr>
        <w:br/>
        <w:t>Duur</w:t>
      </w:r>
    </w:p>
    <w:p w14:paraId="6EE6D0FA" w14:textId="77777777" w:rsidR="0028352D" w:rsidRDefault="0028352D" w:rsidP="0028352D">
      <w:pPr>
        <w:numPr>
          <w:ilvl w:val="0"/>
          <w:numId w:val="14"/>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27EBEADA"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209D738E"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13 - Betaling</w:t>
      </w:r>
    </w:p>
    <w:p w14:paraId="5366D791" w14:textId="77777777" w:rsidR="0028352D" w:rsidRDefault="0028352D" w:rsidP="0028352D">
      <w:pPr>
        <w:numPr>
          <w:ilvl w:val="0"/>
          <w:numId w:val="15"/>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18B8F7F8" w14:textId="77777777" w:rsidR="0028352D" w:rsidRDefault="0028352D" w:rsidP="0028352D">
      <w:pPr>
        <w:numPr>
          <w:ilvl w:val="0"/>
          <w:numId w:val="15"/>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consument heeft de plicht om onjuistheden in verstrekte of vermelde betaalgegevens onverwijld aan de ondernemer te melden.</w:t>
      </w:r>
    </w:p>
    <w:p w14:paraId="0B0D9AF9" w14:textId="77777777" w:rsidR="0028352D" w:rsidRDefault="0028352D" w:rsidP="0028352D">
      <w:pPr>
        <w:numPr>
          <w:ilvl w:val="0"/>
          <w:numId w:val="15"/>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 geval van wanbetaling van de consument heeft de ondernemer behoudens wettelijke beperkingen, het recht om de vooraf aan de consument kenbaar gemaakte redelijke kosten in rekening te brengen.</w:t>
      </w:r>
    </w:p>
    <w:p w14:paraId="23FEE693"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04E05E03"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14 - Klachtenregeling</w:t>
      </w:r>
    </w:p>
    <w:p w14:paraId="2E834CF1" w14:textId="77777777" w:rsidR="0028352D" w:rsidRDefault="0028352D" w:rsidP="0028352D">
      <w:pPr>
        <w:numPr>
          <w:ilvl w:val="0"/>
          <w:numId w:val="18"/>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De ondernemer beschikt over een voldoende bekend gemaakte klachtenprocedure en behandelt de klacht overeenkomstig deze klachtenprocedure.</w:t>
      </w:r>
    </w:p>
    <w:p w14:paraId="7E2B87B3" w14:textId="77777777" w:rsidR="0028352D" w:rsidRDefault="0028352D" w:rsidP="0028352D">
      <w:pPr>
        <w:numPr>
          <w:ilvl w:val="0"/>
          <w:numId w:val="18"/>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Klachten over de uitvoering van de overeenkomst moeten binnen 7 dagen volledig en duidelijk omschreven worden ingediend bij de ondernemer, nadat de consument de gebreken heeft geconstateerd.</w:t>
      </w:r>
    </w:p>
    <w:p w14:paraId="6701C92C" w14:textId="77777777" w:rsidR="0028352D" w:rsidRDefault="0028352D" w:rsidP="0028352D">
      <w:pPr>
        <w:numPr>
          <w:ilvl w:val="0"/>
          <w:numId w:val="18"/>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4A8F9398" w14:textId="77777777" w:rsidR="0028352D" w:rsidRDefault="0028352D" w:rsidP="0028352D">
      <w:pPr>
        <w:numPr>
          <w:ilvl w:val="0"/>
          <w:numId w:val="18"/>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Indien de klacht niet in onderling overleg kan worden opgelost ontstaat een geschil dat vatbaar is voor de geschillenregeling.</w:t>
      </w:r>
    </w:p>
    <w:p w14:paraId="011E1CAB" w14:textId="77777777" w:rsidR="0028352D" w:rsidRDefault="0028352D" w:rsidP="0028352D">
      <w:pPr>
        <w:numPr>
          <w:ilvl w:val="0"/>
          <w:numId w:val="18"/>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Bij klachten dient een consument zich allereerst te wenden tot de ondernemer. Tevens is het mogelijk om klachten aan te melden via het Europees ODR platform (</w:t>
      </w:r>
      <w:hyperlink r:id="rId7">
        <w:r>
          <w:rPr>
            <w:rFonts w:ascii="Source Sans Pro Light" w:eastAsia="Source Sans Pro Light" w:hAnsi="Source Sans Pro Light" w:cs="Source Sans Pro Light"/>
            <w:color w:val="21252B"/>
            <w:u w:val="single"/>
          </w:rPr>
          <w:t>http://ec.europa.eu/odr</w:t>
        </w:r>
      </w:hyperlink>
      <w:r>
        <w:rPr>
          <w:rFonts w:ascii="Source Sans Pro Light" w:eastAsia="Source Sans Pro Light" w:hAnsi="Source Sans Pro Light" w:cs="Source Sans Pro Light"/>
          <w:color w:val="21252B"/>
        </w:rPr>
        <w:t>).</w:t>
      </w:r>
    </w:p>
    <w:p w14:paraId="7B3E758E" w14:textId="77777777" w:rsidR="0028352D" w:rsidRDefault="0028352D" w:rsidP="0028352D">
      <w:pPr>
        <w:numPr>
          <w:ilvl w:val="0"/>
          <w:numId w:val="18"/>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lastRenderedPageBreak/>
        <w:t>Een klacht schort de verplichtingen van de ondernemer niet op, tenzij de ondernemer schriftelijk anders aangeeft.</w:t>
      </w:r>
    </w:p>
    <w:p w14:paraId="2630B396" w14:textId="77777777" w:rsidR="0028352D" w:rsidRDefault="0028352D" w:rsidP="0028352D">
      <w:pPr>
        <w:numPr>
          <w:ilvl w:val="0"/>
          <w:numId w:val="18"/>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Indien een klacht gegrond wordt bevonden door de ondernemer, zal de ondernemer naar haar keuze of de geleverde producten kosteloos vervangen of repareren.</w:t>
      </w:r>
    </w:p>
    <w:p w14:paraId="35664F32"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30F8F281"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15 - Geschillen</w:t>
      </w:r>
    </w:p>
    <w:p w14:paraId="597C0153" w14:textId="77777777" w:rsidR="0028352D" w:rsidRDefault="0028352D" w:rsidP="0028352D">
      <w:pPr>
        <w:numPr>
          <w:ilvl w:val="0"/>
          <w:numId w:val="17"/>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Op overeenkomsten tussen de ondernemer en de consument waarop deze algemene voorwaarden betrekking hebben, is uitsluitend Nederlands recht van toepassing. Ook indien de consument woonachtig is in het buitenland.</w:t>
      </w:r>
    </w:p>
    <w:p w14:paraId="054BAB6B" w14:textId="77777777" w:rsidR="0028352D" w:rsidRDefault="0028352D" w:rsidP="0028352D">
      <w:pPr>
        <w:numPr>
          <w:ilvl w:val="0"/>
          <w:numId w:val="17"/>
        </w:numPr>
        <w:spacing w:line="276" w:lineRule="auto"/>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Het Weens Koopverdrag is niet van toepassing.</w:t>
      </w:r>
    </w:p>
    <w:p w14:paraId="42FBC851"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 xml:space="preserve"> </w:t>
      </w:r>
    </w:p>
    <w:p w14:paraId="504097DA" w14:textId="77777777" w:rsidR="0028352D" w:rsidRDefault="0028352D" w:rsidP="0028352D">
      <w:pPr>
        <w:rPr>
          <w:rFonts w:ascii="Source Sans Pro" w:eastAsia="Source Sans Pro" w:hAnsi="Source Sans Pro" w:cs="Source Sans Pro"/>
          <w:b/>
          <w:color w:val="21252B"/>
        </w:rPr>
      </w:pPr>
      <w:r>
        <w:rPr>
          <w:rFonts w:ascii="Source Sans Pro" w:eastAsia="Source Sans Pro" w:hAnsi="Source Sans Pro" w:cs="Source Sans Pro"/>
          <w:b/>
          <w:color w:val="21252B"/>
        </w:rPr>
        <w:t>Artikel 16 - Aanvullende of afwijkende bepalingen</w:t>
      </w:r>
    </w:p>
    <w:p w14:paraId="590E6A86" w14:textId="77777777" w:rsidR="0028352D" w:rsidRDefault="0028352D" w:rsidP="0028352D">
      <w:pPr>
        <w:rPr>
          <w:rFonts w:ascii="Source Sans Pro Light" w:eastAsia="Source Sans Pro Light" w:hAnsi="Source Sans Pro Light" w:cs="Source Sans Pro Light"/>
          <w:color w:val="21252B"/>
        </w:rPr>
      </w:pPr>
      <w:r>
        <w:rPr>
          <w:rFonts w:ascii="Source Sans Pro Light" w:eastAsia="Source Sans Pro Light" w:hAnsi="Source Sans Pro Light" w:cs="Source Sans Pro Light"/>
          <w:color w:val="21252B"/>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2E902991" w14:textId="1C714F92" w:rsidR="000549F5" w:rsidRDefault="000549F5" w:rsidP="0028352D"/>
    <w:sectPr w:rsidR="000549F5" w:rsidSect="005F47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2F6"/>
    <w:multiLevelType w:val="multilevel"/>
    <w:tmpl w:val="34E6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307121"/>
    <w:multiLevelType w:val="multilevel"/>
    <w:tmpl w:val="B128C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D441DB"/>
    <w:multiLevelType w:val="multilevel"/>
    <w:tmpl w:val="43462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2A2E5C"/>
    <w:multiLevelType w:val="multilevel"/>
    <w:tmpl w:val="99084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556FD4"/>
    <w:multiLevelType w:val="multilevel"/>
    <w:tmpl w:val="B8D07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6E2566"/>
    <w:multiLevelType w:val="multilevel"/>
    <w:tmpl w:val="ED7A0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E3418A"/>
    <w:multiLevelType w:val="multilevel"/>
    <w:tmpl w:val="3F0C1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7124F8"/>
    <w:multiLevelType w:val="multilevel"/>
    <w:tmpl w:val="D6949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D527D3"/>
    <w:multiLevelType w:val="multilevel"/>
    <w:tmpl w:val="F89AF8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402A94"/>
    <w:multiLevelType w:val="multilevel"/>
    <w:tmpl w:val="433A5D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2E2327F"/>
    <w:multiLevelType w:val="multilevel"/>
    <w:tmpl w:val="0016C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016D0C"/>
    <w:multiLevelType w:val="multilevel"/>
    <w:tmpl w:val="68BEA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A0F3329"/>
    <w:multiLevelType w:val="multilevel"/>
    <w:tmpl w:val="C99869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F3954A1"/>
    <w:multiLevelType w:val="multilevel"/>
    <w:tmpl w:val="F2D6A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F79679C"/>
    <w:multiLevelType w:val="multilevel"/>
    <w:tmpl w:val="155CA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A730A49"/>
    <w:multiLevelType w:val="multilevel"/>
    <w:tmpl w:val="66BCC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251FEC"/>
    <w:multiLevelType w:val="multilevel"/>
    <w:tmpl w:val="CB7E5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A9E5769"/>
    <w:multiLevelType w:val="multilevel"/>
    <w:tmpl w:val="532E7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0"/>
  </w:num>
  <w:num w:numId="3">
    <w:abstractNumId w:val="7"/>
  </w:num>
  <w:num w:numId="4">
    <w:abstractNumId w:val="8"/>
  </w:num>
  <w:num w:numId="5">
    <w:abstractNumId w:val="12"/>
  </w:num>
  <w:num w:numId="6">
    <w:abstractNumId w:val="14"/>
  </w:num>
  <w:num w:numId="7">
    <w:abstractNumId w:val="3"/>
  </w:num>
  <w:num w:numId="8">
    <w:abstractNumId w:val="4"/>
  </w:num>
  <w:num w:numId="9">
    <w:abstractNumId w:val="5"/>
  </w:num>
  <w:num w:numId="10">
    <w:abstractNumId w:val="13"/>
  </w:num>
  <w:num w:numId="11">
    <w:abstractNumId w:val="2"/>
  </w:num>
  <w:num w:numId="12">
    <w:abstractNumId w:val="17"/>
  </w:num>
  <w:num w:numId="13">
    <w:abstractNumId w:val="11"/>
  </w:num>
  <w:num w:numId="14">
    <w:abstractNumId w:val="15"/>
  </w:num>
  <w:num w:numId="15">
    <w:abstractNumId w:val="1"/>
  </w:num>
  <w:num w:numId="16">
    <w:abstractNumId w:val="9"/>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2D"/>
    <w:rsid w:val="000549F5"/>
    <w:rsid w:val="0028352D"/>
    <w:rsid w:val="005F471B"/>
    <w:rsid w:val="00AE6CB0"/>
    <w:rsid w:val="00B77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9187CED"/>
  <w15:chartTrackingRefBased/>
  <w15:docId w15:val="{AC0DB9AD-13A7-0D41-A4A2-FCB0A6C7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3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eamwelness.be" TargetMode="External"/><Relationship Id="rId5" Type="http://schemas.openxmlformats.org/officeDocument/2006/relationships/hyperlink" Target="tel:04762968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3899</Words>
  <Characters>21447</Characters>
  <Application>Microsoft Office Word</Application>
  <DocSecurity>0</DocSecurity>
  <Lines>178</Lines>
  <Paragraphs>50</Paragraphs>
  <ScaleCrop>false</ScaleCrop>
  <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Wiske Matthys</dc:creator>
  <cp:keywords/>
  <dc:description/>
  <cp:lastModifiedBy>Wiske Matthys</cp:lastModifiedBy>
  <cp:revision>2</cp:revision>
  <dcterms:created xsi:type="dcterms:W3CDTF">2022-02-28T12:45:00Z</dcterms:created>
  <dcterms:modified xsi:type="dcterms:W3CDTF">2022-02-28T12:45:00Z</dcterms:modified>
</cp:coreProperties>
</file>